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246524" w14:textId="77777777" w:rsidR="00E1618B" w:rsidRDefault="00E1618B" w:rsidP="00E1618B">
      <w:pPr>
        <w:ind w:left="-709"/>
        <w:jc w:val="center"/>
        <w:rPr>
          <w:rFonts w:asciiTheme="majorHAnsi" w:hAnsiTheme="majorHAnsi"/>
          <w:b/>
          <w:sz w:val="36"/>
          <w:szCs w:val="52"/>
        </w:rPr>
      </w:pPr>
    </w:p>
    <w:p w14:paraId="1F7DA8A7" w14:textId="77777777" w:rsidR="00E1618B" w:rsidRPr="00E1618B" w:rsidRDefault="00E1618B" w:rsidP="00E1618B">
      <w:pPr>
        <w:ind w:left="-709"/>
        <w:jc w:val="center"/>
        <w:rPr>
          <w:rFonts w:asciiTheme="majorHAnsi" w:hAnsiTheme="majorHAnsi"/>
          <w:b/>
          <w:sz w:val="36"/>
          <w:szCs w:val="52"/>
        </w:rPr>
      </w:pPr>
      <w:r w:rsidRPr="00E1618B">
        <w:rPr>
          <w:rFonts w:asciiTheme="majorHAnsi" w:hAnsiTheme="majorHAnsi"/>
          <w:b/>
          <w:sz w:val="36"/>
          <w:szCs w:val="52"/>
        </w:rPr>
        <w:t>ESPECIFICAÇÃO TÉCNICA</w:t>
      </w:r>
    </w:p>
    <w:p w14:paraId="6AB478D9" w14:textId="77777777" w:rsidR="00E1618B" w:rsidRPr="00E1618B" w:rsidRDefault="00E1618B" w:rsidP="00E1618B">
      <w:pPr>
        <w:rPr>
          <w:rFonts w:asciiTheme="majorHAnsi" w:hAnsiTheme="majorHAnsi"/>
          <w:sz w:val="20"/>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gridCol w:w="4184"/>
      </w:tblGrid>
      <w:tr w:rsidR="00E1618B" w:rsidRPr="00E1618B" w14:paraId="10149573" w14:textId="77777777" w:rsidTr="00206CFA">
        <w:trPr>
          <w:trHeight w:val="1291"/>
        </w:trPr>
        <w:tc>
          <w:tcPr>
            <w:tcW w:w="4357" w:type="dxa"/>
          </w:tcPr>
          <w:p w14:paraId="288D1757" w14:textId="77777777" w:rsidR="00E1618B" w:rsidRPr="00E1618B" w:rsidRDefault="00E1618B" w:rsidP="00206CFA">
            <w:pPr>
              <w:rPr>
                <w:rFonts w:asciiTheme="majorHAnsi" w:hAnsiTheme="majorHAnsi"/>
              </w:rPr>
            </w:pPr>
          </w:p>
        </w:tc>
        <w:tc>
          <w:tcPr>
            <w:tcW w:w="4357" w:type="dxa"/>
          </w:tcPr>
          <w:p w14:paraId="47C53DC5" w14:textId="77777777" w:rsidR="00E1618B" w:rsidRPr="00E1618B" w:rsidRDefault="00E1618B" w:rsidP="00206CFA">
            <w:pPr>
              <w:rPr>
                <w:rFonts w:asciiTheme="majorHAnsi" w:hAnsiTheme="majorHAnsi"/>
              </w:rPr>
            </w:pPr>
            <w:r w:rsidRPr="00E1618B">
              <w:rPr>
                <w:rFonts w:asciiTheme="majorHAnsi" w:hAnsiTheme="majorHAnsi"/>
              </w:rPr>
              <w:t>Serviço: Consultoria de Recrutamento e Seleção para o Projeto Sirius</w:t>
            </w:r>
          </w:p>
          <w:p w14:paraId="74DF8E3F" w14:textId="77777777" w:rsidR="00E1618B" w:rsidRPr="00E1618B" w:rsidRDefault="00E1618B" w:rsidP="00206CFA">
            <w:pPr>
              <w:ind w:right="-64"/>
              <w:rPr>
                <w:rFonts w:asciiTheme="majorHAnsi" w:hAnsiTheme="majorHAnsi"/>
              </w:rPr>
            </w:pPr>
            <w:r w:rsidRPr="00E1618B">
              <w:rPr>
                <w:rFonts w:asciiTheme="majorHAnsi" w:hAnsiTheme="majorHAnsi"/>
              </w:rPr>
              <w:t>Elaboração: Março/2017</w:t>
            </w:r>
          </w:p>
          <w:p w14:paraId="3F61055E" w14:textId="77777777" w:rsidR="00E1618B" w:rsidRPr="00E1618B" w:rsidRDefault="00E1618B" w:rsidP="00206CFA">
            <w:pPr>
              <w:rPr>
                <w:rFonts w:asciiTheme="majorHAnsi" w:hAnsiTheme="majorHAnsi"/>
              </w:rPr>
            </w:pPr>
            <w:r w:rsidRPr="00E1618B">
              <w:rPr>
                <w:rFonts w:asciiTheme="majorHAnsi" w:hAnsiTheme="majorHAnsi"/>
              </w:rPr>
              <w:t xml:space="preserve">Vigência estimada: a partir de </w:t>
            </w:r>
            <w:proofErr w:type="gramStart"/>
            <w:r w:rsidRPr="00E1618B">
              <w:rPr>
                <w:rFonts w:asciiTheme="majorHAnsi" w:hAnsiTheme="majorHAnsi"/>
              </w:rPr>
              <w:t>Abril</w:t>
            </w:r>
            <w:proofErr w:type="gramEnd"/>
            <w:r w:rsidRPr="00E1618B">
              <w:rPr>
                <w:rFonts w:asciiTheme="majorHAnsi" w:hAnsiTheme="majorHAnsi"/>
              </w:rPr>
              <w:t>/17</w:t>
            </w:r>
          </w:p>
          <w:p w14:paraId="0817B201" w14:textId="77777777" w:rsidR="00E1618B" w:rsidRPr="00E1618B" w:rsidRDefault="00E1618B" w:rsidP="00206CFA">
            <w:pPr>
              <w:rPr>
                <w:rFonts w:asciiTheme="majorHAnsi" w:hAnsiTheme="majorHAnsi"/>
              </w:rPr>
            </w:pPr>
          </w:p>
        </w:tc>
      </w:tr>
    </w:tbl>
    <w:p w14:paraId="00B62264" w14:textId="77777777" w:rsidR="00E1618B" w:rsidRPr="00E1618B" w:rsidRDefault="00E1618B" w:rsidP="00E1618B">
      <w:pPr>
        <w:rPr>
          <w:rFonts w:asciiTheme="majorHAnsi" w:hAnsiTheme="majorHAnsi"/>
          <w:sz w:val="22"/>
          <w:szCs w:val="22"/>
        </w:rPr>
      </w:pPr>
    </w:p>
    <w:p w14:paraId="6651FFFC" w14:textId="77777777" w:rsidR="00E1618B" w:rsidRPr="00E1618B" w:rsidRDefault="00E1618B" w:rsidP="00E1618B">
      <w:pPr>
        <w:pStyle w:val="PargrafodaLista"/>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OBJETO</w:t>
      </w:r>
    </w:p>
    <w:p w14:paraId="72D66673" w14:textId="77777777" w:rsidR="00E1618B" w:rsidRPr="00E1618B" w:rsidRDefault="00E1618B" w:rsidP="00E1618B">
      <w:pPr>
        <w:rPr>
          <w:rFonts w:asciiTheme="majorHAnsi" w:hAnsiTheme="majorHAnsi"/>
        </w:rPr>
      </w:pPr>
    </w:p>
    <w:p w14:paraId="26253168" w14:textId="280BDD52" w:rsidR="00E1618B" w:rsidRPr="00E1618B" w:rsidRDefault="00E1618B" w:rsidP="00E1618B">
      <w:pPr>
        <w:pStyle w:val="Cabealho"/>
        <w:rPr>
          <w:rFonts w:asciiTheme="majorHAnsi" w:hAnsiTheme="majorHAnsi"/>
          <w:sz w:val="22"/>
          <w:szCs w:val="22"/>
        </w:rPr>
      </w:pPr>
      <w:r w:rsidRPr="00E1618B">
        <w:rPr>
          <w:rFonts w:asciiTheme="majorHAnsi" w:hAnsiTheme="majorHAnsi"/>
          <w:sz w:val="22"/>
          <w:szCs w:val="22"/>
        </w:rPr>
        <w:t xml:space="preserve">Contratação de Consultoria para prestação de serviço de Recrutamento e Seleção (R&amp;S) para o Projeto Sirius, atendendo níveis Estágio, Técnico, Analista, Engenheiro, Especialista e Gestão, de acordo com demanda de abertura de vagas que o RH interno encaminhará. </w:t>
      </w:r>
    </w:p>
    <w:p w14:paraId="1FCA25AF" w14:textId="77777777" w:rsidR="00E1618B" w:rsidRPr="00E1618B" w:rsidRDefault="00E1618B" w:rsidP="00E1618B">
      <w:pPr>
        <w:autoSpaceDE w:val="0"/>
        <w:autoSpaceDN w:val="0"/>
        <w:adjustRightInd w:val="0"/>
        <w:rPr>
          <w:rFonts w:asciiTheme="majorHAnsi" w:hAnsiTheme="majorHAnsi" w:cs="Arial"/>
          <w:sz w:val="22"/>
          <w:szCs w:val="22"/>
        </w:rPr>
      </w:pPr>
    </w:p>
    <w:p w14:paraId="4E19BE65" w14:textId="77777777" w:rsidR="00E1618B" w:rsidRPr="00E1618B" w:rsidRDefault="00E1618B" w:rsidP="00E1618B">
      <w:pPr>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REQUISITOS TÉCNICOS</w:t>
      </w:r>
    </w:p>
    <w:p w14:paraId="31A4C1DF" w14:textId="77777777" w:rsidR="00E1618B" w:rsidRPr="00E1618B" w:rsidRDefault="00E1618B" w:rsidP="00E1618B">
      <w:pPr>
        <w:autoSpaceDE w:val="0"/>
        <w:autoSpaceDN w:val="0"/>
        <w:adjustRightInd w:val="0"/>
        <w:rPr>
          <w:rFonts w:asciiTheme="majorHAnsi" w:hAnsiTheme="majorHAnsi" w:cs="Arial"/>
          <w:sz w:val="22"/>
          <w:szCs w:val="22"/>
        </w:rPr>
      </w:pPr>
    </w:p>
    <w:p w14:paraId="18AE56EA" w14:textId="66BA1C7F"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sz w:val="22"/>
          <w:szCs w:val="22"/>
        </w:rPr>
        <w:t>Experiência com recrutamento de profissionais de todos os níveis supracitados;</w:t>
      </w:r>
    </w:p>
    <w:p w14:paraId="73490CBF" w14:textId="0CE42355"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sz w:val="22"/>
          <w:szCs w:val="22"/>
        </w:rPr>
        <w:t>Experiência com entrevista por competência;</w:t>
      </w:r>
    </w:p>
    <w:p w14:paraId="547AEF00" w14:textId="77777777"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cs="Arial"/>
          <w:sz w:val="22"/>
          <w:szCs w:val="22"/>
        </w:rPr>
        <w:t>Experiência com</w:t>
      </w:r>
      <w:r w:rsidRPr="00E1618B">
        <w:rPr>
          <w:rFonts w:asciiTheme="majorHAnsi" w:hAnsiTheme="majorHAnsi"/>
          <w:sz w:val="22"/>
          <w:szCs w:val="22"/>
        </w:rPr>
        <w:t xml:space="preserve"> </w:t>
      </w:r>
      <w:proofErr w:type="spellStart"/>
      <w:r w:rsidRPr="00E1618B">
        <w:rPr>
          <w:rFonts w:asciiTheme="majorHAnsi" w:hAnsiTheme="majorHAnsi"/>
          <w:sz w:val="22"/>
          <w:szCs w:val="22"/>
        </w:rPr>
        <w:t>Hunting</w:t>
      </w:r>
      <w:proofErr w:type="spellEnd"/>
      <w:r w:rsidRPr="00E1618B">
        <w:rPr>
          <w:rFonts w:asciiTheme="majorHAnsi" w:hAnsiTheme="majorHAnsi"/>
          <w:sz w:val="22"/>
          <w:szCs w:val="22"/>
        </w:rPr>
        <w:t>/Mapeamento de Mercado para os níveis de Especialista e Gestão;</w:t>
      </w:r>
    </w:p>
    <w:p w14:paraId="4098F3AC" w14:textId="671EFB00"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sz w:val="22"/>
          <w:szCs w:val="22"/>
        </w:rPr>
        <w:t>Aplicação de testes técnicos, inventários de personalidade e testes psicológicos, quando solicitados;</w:t>
      </w:r>
    </w:p>
    <w:p w14:paraId="647B72F3" w14:textId="41DB21E5"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color w:val="000000"/>
          <w:sz w:val="22"/>
          <w:szCs w:val="22"/>
        </w:rPr>
        <w:t xml:space="preserve">Apresentação </w:t>
      </w:r>
      <w:r w:rsidRPr="00E1618B">
        <w:rPr>
          <w:rFonts w:asciiTheme="majorHAnsi" w:hAnsiTheme="majorHAnsi"/>
          <w:sz w:val="22"/>
          <w:szCs w:val="22"/>
        </w:rPr>
        <w:t xml:space="preserve">(ao RH do projeto) </w:t>
      </w:r>
      <w:r w:rsidRPr="00E1618B">
        <w:rPr>
          <w:rFonts w:asciiTheme="majorHAnsi" w:hAnsiTheme="majorHAnsi"/>
          <w:color w:val="000000"/>
          <w:sz w:val="22"/>
          <w:szCs w:val="22"/>
        </w:rPr>
        <w:t>de laudo das entrevistas, dinâmicas e testes realizados, dos candidatos indicados para entrevista com os solicitantes das vagas;</w:t>
      </w:r>
      <w:r w:rsidRPr="00E1618B" w:rsidDel="00363121">
        <w:rPr>
          <w:rFonts w:asciiTheme="majorHAnsi" w:hAnsiTheme="majorHAnsi"/>
          <w:sz w:val="22"/>
          <w:szCs w:val="22"/>
        </w:rPr>
        <w:t xml:space="preserve"> </w:t>
      </w:r>
    </w:p>
    <w:p w14:paraId="4D0ECBEB" w14:textId="5D8C6549"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color w:val="000000"/>
          <w:sz w:val="22"/>
          <w:szCs w:val="22"/>
        </w:rPr>
        <w:t xml:space="preserve">Apresentação </w:t>
      </w:r>
      <w:r w:rsidRPr="00E1618B">
        <w:rPr>
          <w:rFonts w:asciiTheme="majorHAnsi" w:hAnsiTheme="majorHAnsi"/>
          <w:sz w:val="22"/>
          <w:szCs w:val="22"/>
        </w:rPr>
        <w:t>(ao RH do projeto)</w:t>
      </w:r>
      <w:r w:rsidRPr="00E1618B">
        <w:rPr>
          <w:rFonts w:asciiTheme="majorHAnsi" w:hAnsiTheme="majorHAnsi"/>
          <w:color w:val="000000"/>
          <w:sz w:val="22"/>
          <w:szCs w:val="22"/>
        </w:rPr>
        <w:t xml:space="preserve">, no mínimo, quatro candidatos finalistas para cada posição, após o prazo de validação de perfil com o solicitante nos prazos limites: Estagiários e Técnicos: 15 dias úteis, Analistas e Especialistas: 20 dias úteis, Gestão: 30 dias úteis. </w:t>
      </w:r>
    </w:p>
    <w:p w14:paraId="1118495E" w14:textId="4C073260" w:rsidR="00E1618B" w:rsidRPr="00E1618B" w:rsidRDefault="00E1618B" w:rsidP="00E1618B">
      <w:pPr>
        <w:pStyle w:val="Cabealho"/>
        <w:numPr>
          <w:ilvl w:val="0"/>
          <w:numId w:val="2"/>
        </w:numPr>
        <w:tabs>
          <w:tab w:val="left" w:pos="567"/>
          <w:tab w:val="left" w:pos="1134"/>
        </w:tabs>
        <w:jc w:val="both"/>
        <w:rPr>
          <w:rFonts w:asciiTheme="majorHAnsi" w:hAnsiTheme="majorHAnsi"/>
          <w:sz w:val="22"/>
          <w:szCs w:val="22"/>
        </w:rPr>
      </w:pPr>
      <w:r w:rsidRPr="00E1618B">
        <w:rPr>
          <w:rFonts w:asciiTheme="majorHAnsi" w:hAnsiTheme="majorHAnsi"/>
          <w:sz w:val="22"/>
          <w:szCs w:val="22"/>
        </w:rPr>
        <w:t>Envio (ao RH do projeto) de relatório de controle de todos os processos seletivos atualizado semanalmente, informando todos os dados do processo, as principais informações do mercado, dificuldades, sugestão de plano de ação, etc.</w:t>
      </w:r>
    </w:p>
    <w:p w14:paraId="4176BCA8" w14:textId="77777777" w:rsidR="00E1618B" w:rsidRPr="00E1618B" w:rsidRDefault="00E1618B" w:rsidP="00E1618B">
      <w:pPr>
        <w:autoSpaceDE w:val="0"/>
        <w:autoSpaceDN w:val="0"/>
        <w:adjustRightInd w:val="0"/>
        <w:rPr>
          <w:rFonts w:asciiTheme="majorHAnsi" w:hAnsiTheme="majorHAnsi" w:cs="Arial"/>
          <w:sz w:val="22"/>
          <w:szCs w:val="22"/>
        </w:rPr>
      </w:pPr>
    </w:p>
    <w:p w14:paraId="72496B44" w14:textId="77777777" w:rsidR="00E1618B" w:rsidRPr="00E1618B" w:rsidRDefault="00E1618B" w:rsidP="00E1618B">
      <w:pPr>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FATURAMENTO</w:t>
      </w:r>
    </w:p>
    <w:p w14:paraId="05A4F1CA" w14:textId="77777777" w:rsidR="00E1618B" w:rsidRPr="00E1618B" w:rsidRDefault="00E1618B" w:rsidP="00E1618B">
      <w:pPr>
        <w:pStyle w:val="PargrafodaLista"/>
        <w:autoSpaceDE w:val="0"/>
        <w:autoSpaceDN w:val="0"/>
        <w:adjustRightInd w:val="0"/>
        <w:ind w:left="0"/>
        <w:jc w:val="both"/>
        <w:rPr>
          <w:rFonts w:asciiTheme="majorHAnsi" w:hAnsiTheme="majorHAnsi" w:cs="Arial"/>
          <w:sz w:val="22"/>
          <w:szCs w:val="22"/>
        </w:rPr>
      </w:pPr>
    </w:p>
    <w:p w14:paraId="23DC93F2" w14:textId="77777777" w:rsidR="00E1618B" w:rsidRPr="00E1618B" w:rsidRDefault="00E1618B" w:rsidP="00E1618B">
      <w:pPr>
        <w:pStyle w:val="PargrafodaLista"/>
        <w:autoSpaceDE w:val="0"/>
        <w:autoSpaceDN w:val="0"/>
        <w:adjustRightInd w:val="0"/>
        <w:ind w:left="0"/>
        <w:jc w:val="both"/>
        <w:rPr>
          <w:rFonts w:asciiTheme="majorHAnsi" w:hAnsiTheme="majorHAnsi" w:cs="Arial"/>
          <w:sz w:val="22"/>
          <w:szCs w:val="22"/>
        </w:rPr>
      </w:pPr>
      <w:r w:rsidRPr="00E1618B">
        <w:rPr>
          <w:rFonts w:asciiTheme="majorHAnsi" w:hAnsiTheme="majorHAnsi" w:cs="Arial"/>
          <w:sz w:val="22"/>
          <w:szCs w:val="22"/>
        </w:rPr>
        <w:t>Conforme definição da área de Compras (SIN).</w:t>
      </w:r>
    </w:p>
    <w:p w14:paraId="626E9F04" w14:textId="77777777" w:rsidR="00E1618B" w:rsidRPr="00E1618B" w:rsidRDefault="00E1618B" w:rsidP="00E1618B">
      <w:pPr>
        <w:pStyle w:val="PargrafodaLista"/>
        <w:autoSpaceDE w:val="0"/>
        <w:autoSpaceDN w:val="0"/>
        <w:adjustRightInd w:val="0"/>
        <w:ind w:left="0"/>
        <w:jc w:val="both"/>
        <w:rPr>
          <w:rFonts w:asciiTheme="majorHAnsi" w:hAnsiTheme="majorHAnsi"/>
          <w:sz w:val="22"/>
          <w:szCs w:val="22"/>
        </w:rPr>
      </w:pPr>
    </w:p>
    <w:p w14:paraId="48D744AE" w14:textId="77777777" w:rsidR="00E1618B" w:rsidRPr="00E1618B" w:rsidRDefault="00E1618B" w:rsidP="00E1618B">
      <w:pPr>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DEFINIÇÕES GERAIS</w:t>
      </w:r>
    </w:p>
    <w:p w14:paraId="05729417" w14:textId="77777777" w:rsidR="00E1618B" w:rsidRPr="00E1618B" w:rsidRDefault="00E1618B" w:rsidP="00E1618B">
      <w:pPr>
        <w:autoSpaceDE w:val="0"/>
        <w:autoSpaceDN w:val="0"/>
        <w:adjustRightInd w:val="0"/>
        <w:rPr>
          <w:rFonts w:asciiTheme="majorHAnsi" w:hAnsiTheme="majorHAnsi" w:cs="Arial"/>
          <w:sz w:val="22"/>
          <w:szCs w:val="22"/>
        </w:rPr>
      </w:pPr>
    </w:p>
    <w:p w14:paraId="17A7F7C5" w14:textId="4237AD96" w:rsidR="00E1618B" w:rsidRPr="00E1618B" w:rsidRDefault="00AD24A7" w:rsidP="00E1618B">
      <w:pPr>
        <w:pStyle w:val="Default"/>
        <w:jc w:val="both"/>
        <w:rPr>
          <w:rFonts w:asciiTheme="majorHAnsi" w:hAnsiTheme="majorHAnsi" w:cs="Arial"/>
          <w:sz w:val="22"/>
          <w:szCs w:val="22"/>
        </w:rPr>
      </w:pPr>
      <w:r>
        <w:rPr>
          <w:rFonts w:asciiTheme="majorHAnsi" w:hAnsiTheme="majorHAnsi" w:cs="Arial"/>
          <w:sz w:val="22"/>
          <w:szCs w:val="22"/>
        </w:rPr>
        <w:t>A consultoria</w:t>
      </w:r>
      <w:r w:rsidR="00E1618B" w:rsidRPr="00E1618B">
        <w:rPr>
          <w:rFonts w:asciiTheme="majorHAnsi" w:hAnsiTheme="majorHAnsi" w:cs="Arial"/>
          <w:sz w:val="22"/>
          <w:szCs w:val="22"/>
        </w:rPr>
        <w:t xml:space="preserve"> atuará em parceria com o RH interno do projeto Sirius, sendo este seu principal contato.</w:t>
      </w:r>
    </w:p>
    <w:p w14:paraId="4E48EEDE" w14:textId="615E0179" w:rsidR="00E1618B" w:rsidRDefault="00E1618B" w:rsidP="00E1618B">
      <w:pPr>
        <w:pStyle w:val="Default"/>
        <w:jc w:val="both"/>
        <w:rPr>
          <w:rFonts w:asciiTheme="majorHAnsi" w:hAnsiTheme="majorHAnsi" w:cs="Arial"/>
          <w:sz w:val="22"/>
          <w:szCs w:val="22"/>
        </w:rPr>
      </w:pPr>
      <w:r w:rsidRPr="00E1618B">
        <w:rPr>
          <w:rFonts w:asciiTheme="majorHAnsi" w:hAnsiTheme="majorHAnsi" w:cs="Arial"/>
          <w:sz w:val="22"/>
          <w:szCs w:val="22"/>
        </w:rPr>
        <w:t xml:space="preserve">A consultoria não poderá abordar nenhum funcionário do CNPEM para participação de eventuais processos seletivos externos e/ou contratação durante a vigência do contrato. </w:t>
      </w:r>
    </w:p>
    <w:p w14:paraId="189F7854" w14:textId="77777777" w:rsidR="00AD24A7" w:rsidRDefault="00AD24A7" w:rsidP="00E1618B">
      <w:pPr>
        <w:pStyle w:val="Default"/>
        <w:jc w:val="both"/>
        <w:rPr>
          <w:rFonts w:asciiTheme="majorHAnsi" w:hAnsiTheme="majorHAnsi" w:cs="Arial"/>
          <w:sz w:val="22"/>
          <w:szCs w:val="22"/>
        </w:rPr>
      </w:pPr>
    </w:p>
    <w:p w14:paraId="38D7F181" w14:textId="77777777" w:rsidR="00AD24A7" w:rsidRDefault="00AD24A7" w:rsidP="00E1618B">
      <w:pPr>
        <w:pStyle w:val="Default"/>
        <w:jc w:val="both"/>
        <w:rPr>
          <w:rFonts w:asciiTheme="majorHAnsi" w:hAnsiTheme="majorHAnsi" w:cs="Arial"/>
          <w:sz w:val="22"/>
          <w:szCs w:val="22"/>
        </w:rPr>
      </w:pPr>
    </w:p>
    <w:p w14:paraId="4F58A42D" w14:textId="77777777" w:rsidR="00AD24A7" w:rsidRDefault="00AD24A7" w:rsidP="00E1618B">
      <w:pPr>
        <w:pStyle w:val="Default"/>
        <w:jc w:val="both"/>
        <w:rPr>
          <w:rFonts w:asciiTheme="majorHAnsi" w:hAnsiTheme="majorHAnsi" w:cs="Arial"/>
          <w:sz w:val="22"/>
          <w:szCs w:val="22"/>
        </w:rPr>
      </w:pPr>
    </w:p>
    <w:p w14:paraId="169F22AC" w14:textId="77777777" w:rsidR="00AD24A7" w:rsidRDefault="00AD24A7" w:rsidP="00E1618B">
      <w:pPr>
        <w:pStyle w:val="Default"/>
        <w:jc w:val="both"/>
        <w:rPr>
          <w:rFonts w:asciiTheme="majorHAnsi" w:hAnsiTheme="majorHAnsi" w:cs="Arial"/>
          <w:sz w:val="22"/>
          <w:szCs w:val="22"/>
        </w:rPr>
      </w:pPr>
    </w:p>
    <w:p w14:paraId="7201EF88" w14:textId="77777777" w:rsidR="00AD24A7" w:rsidRPr="00E1618B" w:rsidRDefault="00AD24A7" w:rsidP="00E1618B">
      <w:pPr>
        <w:pStyle w:val="Default"/>
        <w:jc w:val="both"/>
        <w:rPr>
          <w:rFonts w:asciiTheme="majorHAnsi" w:hAnsiTheme="majorHAnsi"/>
          <w:sz w:val="22"/>
          <w:szCs w:val="22"/>
        </w:rPr>
      </w:pPr>
    </w:p>
    <w:p w14:paraId="5D0A5E2D" w14:textId="77777777" w:rsidR="00E1618B" w:rsidRPr="00E1618B" w:rsidRDefault="00E1618B" w:rsidP="00E1618B">
      <w:pPr>
        <w:rPr>
          <w:rFonts w:asciiTheme="majorHAnsi" w:hAnsiTheme="majorHAnsi"/>
        </w:rPr>
      </w:pPr>
    </w:p>
    <w:p w14:paraId="71CBDC74" w14:textId="77777777" w:rsidR="00E1618B" w:rsidRPr="00E1618B" w:rsidRDefault="00E1618B" w:rsidP="00E1618B">
      <w:pPr>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PENALIDADES</w:t>
      </w:r>
    </w:p>
    <w:p w14:paraId="34D554DD" w14:textId="77777777" w:rsidR="00E1618B" w:rsidRPr="00E1618B" w:rsidRDefault="00E1618B" w:rsidP="00E1618B">
      <w:pPr>
        <w:rPr>
          <w:rFonts w:asciiTheme="majorHAnsi" w:hAnsiTheme="majorHAnsi"/>
          <w:sz w:val="22"/>
          <w:szCs w:val="22"/>
        </w:rPr>
      </w:pPr>
    </w:p>
    <w:p w14:paraId="039423AE" w14:textId="26E41FAA" w:rsidR="00E1618B" w:rsidRPr="00E1618B" w:rsidRDefault="00E1618B" w:rsidP="00E1618B">
      <w:pPr>
        <w:rPr>
          <w:rFonts w:asciiTheme="majorHAnsi" w:hAnsiTheme="majorHAnsi" w:cs="Arial"/>
          <w:sz w:val="22"/>
          <w:szCs w:val="22"/>
        </w:rPr>
      </w:pPr>
      <w:r w:rsidRPr="00E1618B">
        <w:rPr>
          <w:rFonts w:asciiTheme="majorHAnsi" w:hAnsiTheme="majorHAnsi" w:cs="Arial"/>
          <w:sz w:val="22"/>
          <w:szCs w:val="22"/>
        </w:rPr>
        <w:t xml:space="preserve">A consultoria deverá substituir, sem custo adicional ao CNPEM, o funcionário </w:t>
      </w:r>
      <w:r w:rsidR="00AD24A7">
        <w:rPr>
          <w:rFonts w:asciiTheme="majorHAnsi" w:hAnsiTheme="majorHAnsi" w:cs="Arial"/>
          <w:sz w:val="22"/>
          <w:szCs w:val="22"/>
        </w:rPr>
        <w:t>que estiver atendendo a demanda</w:t>
      </w:r>
      <w:r w:rsidRPr="00E1618B">
        <w:rPr>
          <w:rFonts w:asciiTheme="majorHAnsi" w:hAnsiTheme="majorHAnsi" w:cs="Arial"/>
          <w:sz w:val="22"/>
          <w:szCs w:val="22"/>
        </w:rPr>
        <w:t>, caso este não atenda com qualidade os itens desta especificação técnica.</w:t>
      </w:r>
    </w:p>
    <w:p w14:paraId="65297584" w14:textId="77777777" w:rsidR="00E1618B" w:rsidRPr="00E1618B" w:rsidRDefault="00E1618B" w:rsidP="00E1618B">
      <w:pPr>
        <w:rPr>
          <w:rFonts w:asciiTheme="majorHAnsi" w:hAnsiTheme="majorHAnsi" w:cs="Arial"/>
          <w:sz w:val="22"/>
          <w:szCs w:val="22"/>
        </w:rPr>
      </w:pPr>
    </w:p>
    <w:p w14:paraId="028E48B6" w14:textId="77777777" w:rsidR="00E1618B" w:rsidRPr="00E1618B" w:rsidRDefault="00E1618B" w:rsidP="00E1618B">
      <w:pPr>
        <w:numPr>
          <w:ilvl w:val="0"/>
          <w:numId w:val="1"/>
        </w:numPr>
        <w:pBdr>
          <w:bottom w:val="single" w:sz="4" w:space="1" w:color="auto"/>
        </w:pBdr>
        <w:ind w:left="0" w:firstLine="0"/>
        <w:jc w:val="both"/>
        <w:rPr>
          <w:rFonts w:asciiTheme="majorHAnsi" w:hAnsiTheme="majorHAnsi"/>
          <w:b/>
          <w:sz w:val="22"/>
          <w:szCs w:val="22"/>
        </w:rPr>
      </w:pPr>
      <w:r w:rsidRPr="00E1618B">
        <w:rPr>
          <w:rFonts w:asciiTheme="majorHAnsi" w:hAnsiTheme="majorHAnsi"/>
          <w:b/>
          <w:sz w:val="22"/>
          <w:szCs w:val="22"/>
        </w:rPr>
        <w:t>RESPONSABILIDADES DO CNPEM</w:t>
      </w:r>
    </w:p>
    <w:p w14:paraId="244A1F2B" w14:textId="77777777" w:rsidR="00E1618B" w:rsidRPr="00E1618B" w:rsidRDefault="00E1618B" w:rsidP="00E1618B">
      <w:pPr>
        <w:autoSpaceDE w:val="0"/>
        <w:autoSpaceDN w:val="0"/>
        <w:adjustRightInd w:val="0"/>
        <w:rPr>
          <w:rFonts w:asciiTheme="majorHAnsi" w:hAnsiTheme="majorHAnsi" w:cs="Arial"/>
          <w:sz w:val="22"/>
          <w:szCs w:val="22"/>
        </w:rPr>
      </w:pPr>
    </w:p>
    <w:p w14:paraId="260A7A08" w14:textId="71A7E3D4" w:rsidR="00E1618B" w:rsidRPr="00E1618B" w:rsidRDefault="00AD24A7" w:rsidP="00E1618B">
      <w:pPr>
        <w:autoSpaceDE w:val="0"/>
        <w:autoSpaceDN w:val="0"/>
        <w:adjustRightInd w:val="0"/>
        <w:rPr>
          <w:rFonts w:asciiTheme="majorHAnsi" w:hAnsiTheme="majorHAnsi" w:cs="Arial"/>
          <w:sz w:val="22"/>
          <w:szCs w:val="22"/>
        </w:rPr>
      </w:pPr>
      <w:r>
        <w:rPr>
          <w:rFonts w:asciiTheme="majorHAnsi" w:hAnsiTheme="majorHAnsi" w:cs="Arial"/>
          <w:sz w:val="22"/>
          <w:szCs w:val="22"/>
        </w:rPr>
        <w:t>Passar todas as informações necessárias sobre o perfil das vagas para que a consultoria consiga trabalhar da forma mais assertiva possível.</w:t>
      </w:r>
    </w:p>
    <w:p w14:paraId="7AF85A79" w14:textId="77777777" w:rsidR="00E1618B" w:rsidRDefault="00E1618B" w:rsidP="00E1618B">
      <w:pPr>
        <w:autoSpaceDE w:val="0"/>
        <w:autoSpaceDN w:val="0"/>
        <w:adjustRightInd w:val="0"/>
        <w:rPr>
          <w:rFonts w:asciiTheme="majorHAnsi" w:hAnsiTheme="majorHAnsi" w:cs="Arial"/>
          <w:sz w:val="22"/>
          <w:szCs w:val="22"/>
        </w:rPr>
      </w:pPr>
      <w:r w:rsidRPr="00E1618B">
        <w:rPr>
          <w:rFonts w:asciiTheme="majorHAnsi" w:hAnsiTheme="majorHAnsi" w:cs="Arial"/>
          <w:sz w:val="22"/>
          <w:szCs w:val="22"/>
        </w:rPr>
        <w:t>Efetuar os pagamentos devidos, de acordo com o estabelecido no contrato.</w:t>
      </w:r>
    </w:p>
    <w:p w14:paraId="24EA488A" w14:textId="77777777" w:rsidR="008B6E04" w:rsidRPr="00E1618B" w:rsidRDefault="008B6E04" w:rsidP="00E1618B">
      <w:pPr>
        <w:autoSpaceDE w:val="0"/>
        <w:autoSpaceDN w:val="0"/>
        <w:adjustRightInd w:val="0"/>
        <w:rPr>
          <w:rFonts w:asciiTheme="majorHAnsi" w:hAnsiTheme="majorHAnsi" w:cs="Arial"/>
          <w:sz w:val="22"/>
          <w:szCs w:val="22"/>
        </w:rPr>
      </w:pPr>
    </w:p>
    <w:p w14:paraId="24B3BE6F" w14:textId="77777777" w:rsidR="00E1618B" w:rsidRDefault="00E1618B" w:rsidP="00E1618B">
      <w:pPr>
        <w:autoSpaceDE w:val="0"/>
        <w:autoSpaceDN w:val="0"/>
        <w:adjustRightInd w:val="0"/>
        <w:rPr>
          <w:rFonts w:asciiTheme="majorHAnsi" w:hAnsiTheme="majorHAnsi" w:cs="Arial"/>
          <w:b/>
          <w:bCs/>
          <w:sz w:val="22"/>
          <w:szCs w:val="22"/>
        </w:rPr>
      </w:pPr>
    </w:p>
    <w:p w14:paraId="3D3E367B" w14:textId="77777777" w:rsidR="008B6E04" w:rsidRDefault="008B6E04" w:rsidP="00E1618B">
      <w:pPr>
        <w:autoSpaceDE w:val="0"/>
        <w:autoSpaceDN w:val="0"/>
        <w:adjustRightInd w:val="0"/>
        <w:rPr>
          <w:rFonts w:asciiTheme="majorHAnsi" w:hAnsiTheme="majorHAnsi" w:cs="Arial"/>
          <w:b/>
          <w:bCs/>
          <w:sz w:val="22"/>
          <w:szCs w:val="22"/>
        </w:rPr>
      </w:pPr>
    </w:p>
    <w:p w14:paraId="16BCD764" w14:textId="77777777" w:rsidR="008B6E04" w:rsidRDefault="008B6E04" w:rsidP="00E1618B">
      <w:pPr>
        <w:autoSpaceDE w:val="0"/>
        <w:autoSpaceDN w:val="0"/>
        <w:adjustRightInd w:val="0"/>
        <w:rPr>
          <w:rFonts w:asciiTheme="majorHAnsi" w:hAnsiTheme="majorHAnsi" w:cs="Arial"/>
          <w:b/>
          <w:bCs/>
          <w:sz w:val="22"/>
          <w:szCs w:val="22"/>
        </w:rPr>
      </w:pPr>
    </w:p>
    <w:p w14:paraId="659FCE79" w14:textId="1A227B90" w:rsidR="008B6E04" w:rsidRDefault="008B6E04" w:rsidP="00E75A64">
      <w:pPr>
        <w:autoSpaceDE w:val="0"/>
        <w:autoSpaceDN w:val="0"/>
        <w:adjustRightInd w:val="0"/>
        <w:rPr>
          <w:rFonts w:asciiTheme="majorHAnsi" w:hAnsiTheme="majorHAnsi" w:cs="Arial"/>
          <w:b/>
          <w:bCs/>
          <w:sz w:val="22"/>
          <w:szCs w:val="22"/>
        </w:rPr>
      </w:pPr>
      <w:r>
        <w:rPr>
          <w:rFonts w:asciiTheme="majorHAnsi" w:hAnsiTheme="majorHAnsi" w:cs="Arial"/>
          <w:b/>
          <w:bCs/>
          <w:sz w:val="22"/>
          <w:szCs w:val="22"/>
        </w:rPr>
        <w:t>Responsável: Ana Elisa Teixeira Turczyn</w:t>
      </w:r>
    </w:p>
    <w:p w14:paraId="0A312343" w14:textId="39FADA06" w:rsidR="008B6E04" w:rsidRDefault="008B6E04" w:rsidP="00E75A64">
      <w:pPr>
        <w:autoSpaceDE w:val="0"/>
        <w:autoSpaceDN w:val="0"/>
        <w:adjustRightInd w:val="0"/>
        <w:rPr>
          <w:rFonts w:asciiTheme="majorHAnsi" w:hAnsiTheme="majorHAnsi" w:cs="Arial"/>
          <w:b/>
          <w:bCs/>
          <w:sz w:val="22"/>
          <w:szCs w:val="22"/>
        </w:rPr>
      </w:pPr>
      <w:r>
        <w:rPr>
          <w:rFonts w:asciiTheme="majorHAnsi" w:hAnsiTheme="majorHAnsi" w:cs="Arial"/>
          <w:b/>
          <w:bCs/>
          <w:sz w:val="22"/>
          <w:szCs w:val="22"/>
        </w:rPr>
        <w:t>Departamento: Gestão e Articulação – GIA</w:t>
      </w:r>
    </w:p>
    <w:p w14:paraId="0133FDEF" w14:textId="54ADA6F1" w:rsidR="008B6E04" w:rsidRDefault="008B6E04" w:rsidP="00E75A64">
      <w:pPr>
        <w:autoSpaceDE w:val="0"/>
        <w:autoSpaceDN w:val="0"/>
        <w:adjustRightInd w:val="0"/>
        <w:rPr>
          <w:rFonts w:asciiTheme="majorHAnsi" w:hAnsiTheme="majorHAnsi" w:cs="Arial"/>
          <w:b/>
          <w:bCs/>
          <w:sz w:val="22"/>
          <w:szCs w:val="22"/>
        </w:rPr>
      </w:pPr>
      <w:r>
        <w:rPr>
          <w:rFonts w:asciiTheme="majorHAnsi" w:hAnsiTheme="majorHAnsi" w:cs="Arial"/>
          <w:b/>
          <w:bCs/>
          <w:sz w:val="22"/>
          <w:szCs w:val="22"/>
        </w:rPr>
        <w:t>Laboratório: LNLS</w:t>
      </w:r>
    </w:p>
    <w:p w14:paraId="50DC2763" w14:textId="28DFE60B" w:rsidR="00AD24A7" w:rsidRPr="00E1618B" w:rsidRDefault="00AD24A7" w:rsidP="00E75A64">
      <w:pPr>
        <w:autoSpaceDE w:val="0"/>
        <w:autoSpaceDN w:val="0"/>
        <w:adjustRightInd w:val="0"/>
        <w:rPr>
          <w:rFonts w:asciiTheme="majorHAnsi" w:hAnsiTheme="majorHAnsi" w:cs="Arial"/>
          <w:b/>
          <w:bCs/>
          <w:sz w:val="22"/>
          <w:szCs w:val="22"/>
        </w:rPr>
      </w:pPr>
      <w:r>
        <w:rPr>
          <w:rFonts w:asciiTheme="majorHAnsi" w:hAnsiTheme="majorHAnsi" w:cs="Arial"/>
          <w:b/>
          <w:bCs/>
          <w:sz w:val="22"/>
          <w:szCs w:val="22"/>
        </w:rPr>
        <w:t>Ramal: 5127</w:t>
      </w:r>
      <w:bookmarkStart w:id="0" w:name="_GoBack"/>
      <w:bookmarkEnd w:id="0"/>
    </w:p>
    <w:p w14:paraId="1E9D6026" w14:textId="77777777" w:rsidR="00E1618B" w:rsidRPr="00E1618B" w:rsidRDefault="00E1618B" w:rsidP="008B6E04">
      <w:pPr>
        <w:autoSpaceDE w:val="0"/>
        <w:autoSpaceDN w:val="0"/>
        <w:adjustRightInd w:val="0"/>
        <w:jc w:val="right"/>
        <w:rPr>
          <w:rFonts w:asciiTheme="majorHAnsi" w:hAnsiTheme="majorHAnsi" w:cs="Arial"/>
          <w:b/>
          <w:bCs/>
          <w:sz w:val="22"/>
          <w:szCs w:val="22"/>
        </w:rPr>
      </w:pPr>
    </w:p>
    <w:p w14:paraId="167E51A5" w14:textId="77777777" w:rsidR="00E1618B" w:rsidRPr="00E1618B" w:rsidRDefault="00E1618B" w:rsidP="00E1618B">
      <w:pPr>
        <w:rPr>
          <w:rFonts w:asciiTheme="majorHAnsi" w:hAnsiTheme="majorHAnsi"/>
          <w:sz w:val="22"/>
          <w:szCs w:val="22"/>
        </w:rPr>
      </w:pPr>
    </w:p>
    <w:p w14:paraId="4675BB08" w14:textId="77777777" w:rsidR="00EB1D8F" w:rsidRPr="00E1618B" w:rsidRDefault="00EB1D8F">
      <w:pPr>
        <w:rPr>
          <w:rFonts w:asciiTheme="majorHAnsi" w:hAnsiTheme="majorHAnsi"/>
        </w:rPr>
      </w:pPr>
    </w:p>
    <w:sectPr w:rsidR="00EB1D8F" w:rsidRPr="00E1618B" w:rsidSect="00EB1D8F">
      <w:headerReference w:type="default" r:id="rId7"/>
      <w:footerReference w:type="default" r:id="rId8"/>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EC38E5" w14:textId="77777777" w:rsidR="00893B5C" w:rsidRDefault="00893B5C" w:rsidP="00B11EA7">
      <w:r>
        <w:separator/>
      </w:r>
    </w:p>
  </w:endnote>
  <w:endnote w:type="continuationSeparator" w:id="0">
    <w:p w14:paraId="360416DE" w14:textId="77777777" w:rsidR="00893B5C" w:rsidRDefault="00893B5C" w:rsidP="00B11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9A747C" w14:textId="7C73AE3B" w:rsidR="001A1126" w:rsidRDefault="001A1126" w:rsidP="001B0C55">
    <w:pPr>
      <w:pStyle w:val="Rodap"/>
      <w:ind w:left="-993" w:right="-1056"/>
      <w:jc w:val="center"/>
      <w:rPr>
        <w:rFonts w:ascii="Arial" w:hAnsi="Arial"/>
        <w:sz w:val="18"/>
        <w:szCs w:val="18"/>
      </w:rPr>
    </w:pPr>
    <w:r w:rsidRPr="00F06AE9">
      <w:rPr>
        <w:rFonts w:ascii="Arial" w:hAnsi="Arial"/>
        <w:noProof/>
        <w:sz w:val="18"/>
        <w:szCs w:val="18"/>
        <w:lang w:eastAsia="pt-BR"/>
      </w:rPr>
      <w:drawing>
        <wp:inline distT="0" distB="0" distL="0" distR="0" wp14:anchorId="7CF010EE" wp14:editId="272FD7FF">
          <wp:extent cx="1743207" cy="337565"/>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43207" cy="337565"/>
                  </a:xfrm>
                  <a:prstGeom prst="rect">
                    <a:avLst/>
                  </a:prstGeom>
                  <a:noFill/>
                  <a:ln>
                    <a:noFill/>
                  </a:ln>
                </pic:spPr>
              </pic:pic>
            </a:graphicData>
          </a:graphic>
        </wp:inline>
      </w:drawing>
    </w:r>
  </w:p>
  <w:p w14:paraId="1C192CD1" w14:textId="2702B42D" w:rsidR="009C68E4" w:rsidRPr="009C68E4" w:rsidRDefault="009C68E4" w:rsidP="001B0C55">
    <w:pPr>
      <w:pStyle w:val="Rodap"/>
      <w:ind w:left="-993" w:right="-1056"/>
      <w:jc w:val="center"/>
      <w:rPr>
        <w:rFonts w:ascii="Arial" w:hAnsi="Arial"/>
        <w:sz w:val="18"/>
        <w:szCs w:val="18"/>
      </w:rPr>
    </w:pPr>
    <w:r w:rsidRPr="009C68E4">
      <w:rPr>
        <w:rFonts w:ascii="Arial" w:hAnsi="Arial"/>
        <w:sz w:val="18"/>
        <w:szCs w:val="18"/>
      </w:rPr>
      <w:t>CNPEM</w:t>
    </w:r>
    <w:r w:rsidR="0052218C">
      <w:rPr>
        <w:rFonts w:ascii="Arial" w:hAnsi="Arial"/>
        <w:sz w:val="18"/>
        <w:szCs w:val="18"/>
      </w:rPr>
      <w:t xml:space="preserve"> é uma</w:t>
    </w:r>
    <w:r w:rsidRPr="009C68E4">
      <w:rPr>
        <w:rFonts w:ascii="Arial" w:hAnsi="Arial"/>
        <w:sz w:val="18"/>
        <w:szCs w:val="18"/>
      </w:rPr>
      <w:t xml:space="preserve"> Orga</w:t>
    </w:r>
    <w:r>
      <w:rPr>
        <w:rFonts w:ascii="Arial" w:hAnsi="Arial"/>
        <w:sz w:val="18"/>
        <w:szCs w:val="18"/>
      </w:rPr>
      <w:t>nização Social qualificada pelo</w:t>
    </w:r>
    <w:r w:rsidR="001B0C55">
      <w:rPr>
        <w:rFonts w:ascii="Arial" w:hAnsi="Arial"/>
        <w:sz w:val="18"/>
        <w:szCs w:val="18"/>
      </w:rPr>
      <w:t xml:space="preserve"> </w:t>
    </w:r>
    <w:r w:rsidRPr="009C68E4">
      <w:rPr>
        <w:rFonts w:ascii="Arial" w:hAnsi="Arial"/>
        <w:sz w:val="18"/>
        <w:szCs w:val="18"/>
      </w:rPr>
      <w:t>Min</w:t>
    </w:r>
    <w:r w:rsidR="00B0720E">
      <w:rPr>
        <w:rFonts w:ascii="Arial" w:hAnsi="Arial"/>
        <w:sz w:val="18"/>
        <w:szCs w:val="18"/>
      </w:rPr>
      <w:t>istério da Ciência, Tecnologia, Inovações e Comunicações</w:t>
    </w:r>
    <w:r w:rsidRPr="009C68E4">
      <w:rPr>
        <w:rFonts w:ascii="Arial" w:hAnsi="Arial"/>
        <w:sz w:val="18"/>
        <w:szCs w:val="18"/>
      </w:rPr>
      <w:t xml:space="preserve"> (MCTI</w:t>
    </w:r>
    <w:r w:rsidR="00B0720E">
      <w:rPr>
        <w:rFonts w:ascii="Arial" w:hAnsi="Arial"/>
        <w:sz w:val="18"/>
        <w:szCs w:val="18"/>
      </w:rPr>
      <w:t>C</w:t>
    </w:r>
    <w:r w:rsidRPr="009C68E4">
      <w:rPr>
        <w:rFonts w:ascii="Arial" w:hAnsi="Arial"/>
        <w:sz w:val="18"/>
        <w:szCs w:val="18"/>
      </w:rPr>
      <w:t>)</w:t>
    </w:r>
  </w:p>
  <w:p w14:paraId="0CD90261" w14:textId="77777777" w:rsidR="009C68E4" w:rsidRPr="009C68E4" w:rsidRDefault="009C68E4" w:rsidP="009C68E4">
    <w:pPr>
      <w:pStyle w:val="Rodap"/>
      <w:ind w:left="-993" w:right="-1056"/>
      <w:jc w:val="center"/>
      <w:rPr>
        <w:rFonts w:ascii="Arial" w:hAnsi="Arial"/>
        <w:sz w:val="18"/>
        <w:szCs w:val="18"/>
      </w:rPr>
    </w:pPr>
    <w:r w:rsidRPr="009C68E4">
      <w:rPr>
        <w:rFonts w:ascii="Arial" w:hAnsi="Arial"/>
        <w:sz w:val="18"/>
        <w:szCs w:val="18"/>
      </w:rPr>
      <w:t xml:space="preserve">Campus: Rua Giuseppe Máximo </w:t>
    </w:r>
    <w:proofErr w:type="spellStart"/>
    <w:r w:rsidRPr="009C68E4">
      <w:rPr>
        <w:rFonts w:ascii="Arial" w:hAnsi="Arial"/>
        <w:sz w:val="18"/>
        <w:szCs w:val="18"/>
      </w:rPr>
      <w:t>Scolfaro</w:t>
    </w:r>
    <w:proofErr w:type="spellEnd"/>
    <w:r w:rsidRPr="009C68E4">
      <w:rPr>
        <w:rFonts w:ascii="Arial" w:hAnsi="Arial"/>
        <w:sz w:val="18"/>
        <w:szCs w:val="18"/>
      </w:rPr>
      <w:t>, 10.000 - Polo II de Alta Tecnologia - Caixa Postal 6192 - 13083-970 - Campinas/SP</w:t>
    </w:r>
  </w:p>
  <w:p w14:paraId="76BF12FA" w14:textId="64DC847A" w:rsidR="00B11EA7" w:rsidRPr="009C68E4" w:rsidRDefault="009C68E4" w:rsidP="009C68E4">
    <w:pPr>
      <w:pStyle w:val="Rodap"/>
      <w:ind w:left="-993" w:right="-1056"/>
      <w:jc w:val="center"/>
      <w:rPr>
        <w:rFonts w:ascii="Arial" w:hAnsi="Arial"/>
        <w:sz w:val="18"/>
        <w:szCs w:val="18"/>
      </w:rPr>
    </w:pPr>
    <w:r w:rsidRPr="009C68E4">
      <w:rPr>
        <w:rFonts w:ascii="Arial" w:hAnsi="Arial"/>
        <w:sz w:val="18"/>
        <w:szCs w:val="18"/>
      </w:rPr>
      <w:t>Fone: +55.19.3512.1010 | Fa</w:t>
    </w:r>
    <w:r w:rsidR="00A151D4">
      <w:rPr>
        <w:rFonts w:ascii="Arial" w:hAnsi="Arial"/>
        <w:sz w:val="18"/>
        <w:szCs w:val="18"/>
      </w:rPr>
      <w:t>x: +55.19.3512.1004 | www.cnpem</w:t>
    </w:r>
    <w:r w:rsidRPr="009C68E4">
      <w:rPr>
        <w:rFonts w:ascii="Arial" w:hAnsi="Arial"/>
        <w:sz w:val="18"/>
        <w:szCs w:val="18"/>
      </w:rPr>
      <w:t>.br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629894" w14:textId="77777777" w:rsidR="00893B5C" w:rsidRDefault="00893B5C" w:rsidP="00B11EA7">
      <w:r>
        <w:separator/>
      </w:r>
    </w:p>
  </w:footnote>
  <w:footnote w:type="continuationSeparator" w:id="0">
    <w:p w14:paraId="2C7FF880" w14:textId="77777777" w:rsidR="00893B5C" w:rsidRDefault="00893B5C" w:rsidP="00B11E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95826" w14:textId="1A4F8D4B" w:rsidR="00B11EA7" w:rsidRDefault="000D4E02">
    <w:pPr>
      <w:pStyle w:val="Cabealho"/>
    </w:pPr>
    <w:r>
      <w:rPr>
        <w:noProof/>
        <w:lang w:eastAsia="pt-BR"/>
      </w:rPr>
      <w:drawing>
        <wp:anchor distT="0" distB="0" distL="114300" distR="114300" simplePos="0" relativeHeight="251658240" behindDoc="0" locked="0" layoutInCell="1" allowOverlap="1" wp14:anchorId="2CAF3F1A" wp14:editId="2847CC3E">
          <wp:simplePos x="0" y="0"/>
          <wp:positionH relativeFrom="column">
            <wp:posOffset>-1141730</wp:posOffset>
          </wp:positionH>
          <wp:positionV relativeFrom="margin">
            <wp:posOffset>-914400</wp:posOffset>
          </wp:positionV>
          <wp:extent cx="7543800" cy="8331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icio_mcti-05.jpg"/>
                  <pic:cNvPicPr/>
                </pic:nvPicPr>
                <pic:blipFill>
                  <a:blip r:embed="rId1">
                    <a:extLst>
                      <a:ext uri="{28A0092B-C50C-407E-A947-70E740481C1C}">
                        <a14:useLocalDpi xmlns:a14="http://schemas.microsoft.com/office/drawing/2010/main" val="0"/>
                      </a:ext>
                    </a:extLst>
                  </a:blip>
                  <a:stretch>
                    <a:fillRect/>
                  </a:stretch>
                </pic:blipFill>
                <pic:spPr>
                  <a:xfrm>
                    <a:off x="0" y="0"/>
                    <a:ext cx="7543800" cy="83312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0A25AF"/>
    <w:multiLevelType w:val="hybridMultilevel"/>
    <w:tmpl w:val="A7B0A32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5937346"/>
    <w:multiLevelType w:val="hybridMultilevel"/>
    <w:tmpl w:val="2BB2CB54"/>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A7"/>
    <w:rsid w:val="00052060"/>
    <w:rsid w:val="00062543"/>
    <w:rsid w:val="0009235D"/>
    <w:rsid w:val="000D4E02"/>
    <w:rsid w:val="001A1126"/>
    <w:rsid w:val="001B0C55"/>
    <w:rsid w:val="002012F4"/>
    <w:rsid w:val="00205AD7"/>
    <w:rsid w:val="0052218C"/>
    <w:rsid w:val="00523565"/>
    <w:rsid w:val="005B0657"/>
    <w:rsid w:val="00893B5C"/>
    <w:rsid w:val="008B6E04"/>
    <w:rsid w:val="009C68E4"/>
    <w:rsid w:val="00A151D4"/>
    <w:rsid w:val="00AD24A7"/>
    <w:rsid w:val="00B0720E"/>
    <w:rsid w:val="00B11EA7"/>
    <w:rsid w:val="00DB7302"/>
    <w:rsid w:val="00E1618B"/>
    <w:rsid w:val="00E75A64"/>
    <w:rsid w:val="00EB1D8F"/>
  </w:rsids>
  <m:mathPr>
    <m:mathFont m:val="Cambria Math"/>
    <m:brkBin m:val="before"/>
    <m:brkBinSub m:val="--"/>
    <m:smallFrac m:val="0"/>
    <m:dispDef m:val="0"/>
    <m:lMargin m:val="0"/>
    <m:rMargin m:val="0"/>
    <m:defJc m:val="centerGroup"/>
    <m:wrapRight/>
    <m:intLim m:val="subSup"/>
    <m:naryLim m:val="subSup"/>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7AEEAC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7">
    <w:name w:val="heading 7"/>
    <w:basedOn w:val="Normal"/>
    <w:next w:val="Normal"/>
    <w:link w:val="Ttulo7Char"/>
    <w:qFormat/>
    <w:rsid w:val="00E1618B"/>
    <w:pPr>
      <w:tabs>
        <w:tab w:val="left" w:pos="567"/>
        <w:tab w:val="left" w:pos="1134"/>
      </w:tabs>
      <w:spacing w:before="240" w:after="60"/>
      <w:jc w:val="both"/>
      <w:outlineLvl w:val="6"/>
    </w:pPr>
    <w:rPr>
      <w:rFonts w:ascii="Times New Roman" w:eastAsia="Times New Roman" w:hAnsi="Times New Roman" w:cs="Times New Roman"/>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nhideWhenUsed/>
    <w:rsid w:val="00B11EA7"/>
    <w:pPr>
      <w:tabs>
        <w:tab w:val="center" w:pos="4320"/>
        <w:tab w:val="right" w:pos="8640"/>
      </w:tabs>
    </w:pPr>
  </w:style>
  <w:style w:type="character" w:customStyle="1" w:styleId="CabealhoChar">
    <w:name w:val="Cabeçalho Char"/>
    <w:aliases w:val="Cabeçalho superior Char"/>
    <w:basedOn w:val="Fontepargpadro"/>
    <w:link w:val="Cabealho"/>
    <w:rsid w:val="00B11EA7"/>
  </w:style>
  <w:style w:type="paragraph" w:styleId="Rodap">
    <w:name w:val="footer"/>
    <w:basedOn w:val="Normal"/>
    <w:link w:val="RodapChar"/>
    <w:uiPriority w:val="99"/>
    <w:unhideWhenUsed/>
    <w:rsid w:val="00B11EA7"/>
    <w:pPr>
      <w:tabs>
        <w:tab w:val="center" w:pos="4320"/>
        <w:tab w:val="right" w:pos="8640"/>
      </w:tabs>
    </w:pPr>
  </w:style>
  <w:style w:type="character" w:customStyle="1" w:styleId="RodapChar">
    <w:name w:val="Rodapé Char"/>
    <w:basedOn w:val="Fontepargpadro"/>
    <w:link w:val="Rodap"/>
    <w:uiPriority w:val="99"/>
    <w:rsid w:val="00B11EA7"/>
  </w:style>
  <w:style w:type="paragraph" w:styleId="Textodebalo">
    <w:name w:val="Balloon Text"/>
    <w:basedOn w:val="Normal"/>
    <w:link w:val="TextodebaloChar"/>
    <w:uiPriority w:val="99"/>
    <w:semiHidden/>
    <w:unhideWhenUsed/>
    <w:rsid w:val="00B11EA7"/>
    <w:rPr>
      <w:rFonts w:ascii="Lucida Grande" w:hAnsi="Lucida Grande"/>
      <w:sz w:val="18"/>
      <w:szCs w:val="18"/>
    </w:rPr>
  </w:style>
  <w:style w:type="character" w:customStyle="1" w:styleId="TextodebaloChar">
    <w:name w:val="Texto de balão Char"/>
    <w:basedOn w:val="Fontepargpadro"/>
    <w:link w:val="Textodebalo"/>
    <w:uiPriority w:val="99"/>
    <w:semiHidden/>
    <w:rsid w:val="00B11EA7"/>
    <w:rPr>
      <w:rFonts w:ascii="Lucida Grande" w:hAnsi="Lucida Grande"/>
      <w:sz w:val="18"/>
      <w:szCs w:val="18"/>
    </w:rPr>
  </w:style>
  <w:style w:type="character" w:customStyle="1" w:styleId="Ttulo7Char">
    <w:name w:val="Título 7 Char"/>
    <w:basedOn w:val="Fontepargpadro"/>
    <w:link w:val="Ttulo7"/>
    <w:rsid w:val="00E1618B"/>
    <w:rPr>
      <w:rFonts w:ascii="Times New Roman" w:eastAsia="Times New Roman" w:hAnsi="Times New Roman" w:cs="Times New Roman"/>
      <w:lang w:eastAsia="pt-BR"/>
    </w:rPr>
  </w:style>
  <w:style w:type="table" w:styleId="Tabelacomgrade">
    <w:name w:val="Table Grid"/>
    <w:basedOn w:val="Tabelanormal"/>
    <w:uiPriority w:val="59"/>
    <w:rsid w:val="00E1618B"/>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E1618B"/>
    <w:pPr>
      <w:ind w:left="720"/>
      <w:contextualSpacing/>
    </w:pPr>
    <w:rPr>
      <w:rFonts w:ascii="Times New Roman" w:eastAsia="Times New Roman" w:hAnsi="Times New Roman" w:cs="Times New Roman"/>
      <w:lang w:eastAsia="pt-BR"/>
    </w:rPr>
  </w:style>
  <w:style w:type="paragraph" w:customStyle="1" w:styleId="Default">
    <w:name w:val="Default"/>
    <w:rsid w:val="00E1618B"/>
    <w:pPr>
      <w:autoSpaceDE w:val="0"/>
      <w:autoSpaceDN w:val="0"/>
      <w:adjustRightInd w:val="0"/>
    </w:pPr>
    <w:rPr>
      <w:rFonts w:ascii="Calibri" w:eastAsia="Times New Roman"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365</Words>
  <Characters>1977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CNPEM</Company>
  <LinksUpToDate>false</LinksUpToDate>
  <CharactersWithSpaces>2338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Barbosa</dc:creator>
  <cp:keywords/>
  <dc:description/>
  <cp:lastModifiedBy>Ana Elisa Teixeira Turczyn</cp:lastModifiedBy>
  <cp:revision>6</cp:revision>
  <dcterms:created xsi:type="dcterms:W3CDTF">2017-03-28T20:39:00Z</dcterms:created>
  <dcterms:modified xsi:type="dcterms:W3CDTF">2017-03-29T20:28:00Z</dcterms:modified>
</cp:coreProperties>
</file>